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06-18#109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2025 bis 2029 der Stadt Erkrath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